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Иск об определении порядка общения с ребенком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суд" и зафиксировать требование по теме "Иск об определении порядка общения с ребенком".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суд;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порядок общения, ребенок, родитель, суд, график встреч,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https://blankovik.ru/documents/semya/isk-ob-opredelenii-poryadka-obshcheniya-s-rebenkom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